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786B" w14:textId="37D363CC" w:rsidR="0089308C" w:rsidRPr="00F71694" w:rsidRDefault="0089308C">
      <w:pPr>
        <w:pStyle w:val="Title"/>
        <w:spacing w:before="61" w:line="314" w:lineRule="auto"/>
        <w:ind w:right="836"/>
        <w:rPr>
          <w:rFonts w:ascii="Times New Roman" w:hAnsi="Times New Roman" w:cs="Times New Roman"/>
        </w:rPr>
      </w:pPr>
      <w:bookmarkStart w:id="0" w:name="_Hlk93485815"/>
      <w:r w:rsidRPr="00F71694">
        <w:rPr>
          <w:rFonts w:ascii="Times New Roman" w:hAnsi="Times New Roman" w:cs="Times New Roman"/>
        </w:rPr>
        <w:t>Commonwealth Seed Capital LLC</w:t>
      </w:r>
    </w:p>
    <w:p w14:paraId="56A3E703" w14:textId="2D1C5A95" w:rsidR="00F9159F" w:rsidRPr="00F71694" w:rsidRDefault="009D2FB6">
      <w:pPr>
        <w:pStyle w:val="Title"/>
        <w:spacing w:before="61" w:line="314" w:lineRule="auto"/>
        <w:ind w:right="836"/>
        <w:rPr>
          <w:rFonts w:ascii="Times New Roman" w:hAnsi="Times New Roman" w:cs="Times New Roman"/>
        </w:rPr>
      </w:pPr>
      <w:r w:rsidRPr="00F71694">
        <w:rPr>
          <w:rFonts w:ascii="Times New Roman" w:hAnsi="Times New Roman" w:cs="Times New Roman"/>
          <w:color w:val="1C1C1C"/>
          <w:spacing w:val="-81"/>
          <w:w w:val="105"/>
        </w:rPr>
        <w:t xml:space="preserve"> </w:t>
      </w:r>
      <w:r w:rsidRPr="00F71694">
        <w:rPr>
          <w:rFonts w:ascii="Times New Roman" w:hAnsi="Times New Roman" w:cs="Times New Roman"/>
          <w:color w:val="1C1C1C"/>
          <w:w w:val="105"/>
        </w:rPr>
        <w:t>2022</w:t>
      </w:r>
      <w:r w:rsidRPr="00F71694">
        <w:rPr>
          <w:rFonts w:ascii="Times New Roman" w:hAnsi="Times New Roman" w:cs="Times New Roman"/>
          <w:color w:val="1C1C1C"/>
          <w:spacing w:val="11"/>
          <w:w w:val="105"/>
        </w:rPr>
        <w:t xml:space="preserve"> </w:t>
      </w:r>
      <w:r w:rsidRPr="00F71694">
        <w:rPr>
          <w:rFonts w:ascii="Times New Roman" w:hAnsi="Times New Roman" w:cs="Times New Roman"/>
          <w:color w:val="1C1C1C"/>
          <w:w w:val="105"/>
        </w:rPr>
        <w:t>Meeting</w:t>
      </w:r>
      <w:r w:rsidRPr="00F71694">
        <w:rPr>
          <w:rFonts w:ascii="Times New Roman" w:hAnsi="Times New Roman" w:cs="Times New Roman"/>
          <w:color w:val="1C1C1C"/>
          <w:spacing w:val="21"/>
          <w:w w:val="105"/>
        </w:rPr>
        <w:t xml:space="preserve"> </w:t>
      </w:r>
      <w:r w:rsidRPr="00F71694">
        <w:rPr>
          <w:rFonts w:ascii="Times New Roman" w:hAnsi="Times New Roman" w:cs="Times New Roman"/>
          <w:color w:val="1C1C1C"/>
          <w:w w:val="105"/>
        </w:rPr>
        <w:t>Schedule</w:t>
      </w:r>
    </w:p>
    <w:p w14:paraId="68E2450A" w14:textId="77777777" w:rsidR="00F9159F" w:rsidRPr="00F71694" w:rsidRDefault="00F9159F">
      <w:pPr>
        <w:pStyle w:val="BodyText"/>
        <w:spacing w:before="5"/>
        <w:rPr>
          <w:rFonts w:ascii="Times New Roman" w:hAnsi="Times New Roman" w:cs="Times New Roman"/>
          <w:sz w:val="46"/>
        </w:rPr>
      </w:pPr>
    </w:p>
    <w:p w14:paraId="4B7F8080" w14:textId="77777777" w:rsidR="00F9159F" w:rsidRPr="00F71694" w:rsidRDefault="009D2FB6">
      <w:pPr>
        <w:pStyle w:val="BodyText"/>
        <w:tabs>
          <w:tab w:val="left" w:pos="2742"/>
        </w:tabs>
        <w:ind w:left="385"/>
        <w:rPr>
          <w:rFonts w:ascii="Times New Roman" w:hAnsi="Times New Roman" w:cs="Times New Roman"/>
        </w:rPr>
      </w:pPr>
      <w:r w:rsidRPr="00F71694">
        <w:rPr>
          <w:rFonts w:ascii="Times New Roman" w:hAnsi="Times New Roman" w:cs="Times New Roman"/>
          <w:color w:val="1C1C1C"/>
        </w:rPr>
        <w:t>LOCATION</w:t>
      </w:r>
      <w:r w:rsidRPr="00F71694">
        <w:rPr>
          <w:rFonts w:ascii="Times New Roman" w:hAnsi="Times New Roman" w:cs="Times New Roman"/>
          <w:color w:val="1C1C1C"/>
        </w:rPr>
        <w:tab/>
      </w:r>
      <w:r w:rsidRPr="00F71694">
        <w:rPr>
          <w:rFonts w:ascii="Times New Roman" w:hAnsi="Times New Roman" w:cs="Times New Roman"/>
          <w:color w:val="1C1C1C"/>
          <w:w w:val="105"/>
        </w:rPr>
        <w:t>Cabinet</w:t>
      </w:r>
      <w:r w:rsidRPr="00F71694">
        <w:rPr>
          <w:rFonts w:ascii="Times New Roman" w:hAnsi="Times New Roman" w:cs="Times New Roman"/>
          <w:color w:val="1C1C1C"/>
          <w:spacing w:val="-8"/>
          <w:w w:val="105"/>
        </w:rPr>
        <w:t xml:space="preserve"> </w:t>
      </w:r>
      <w:r w:rsidRPr="00F71694">
        <w:rPr>
          <w:rFonts w:ascii="Times New Roman" w:hAnsi="Times New Roman" w:cs="Times New Roman"/>
          <w:color w:val="1C1C1C"/>
          <w:w w:val="105"/>
        </w:rPr>
        <w:t>for</w:t>
      </w:r>
      <w:r w:rsidRPr="00F71694">
        <w:rPr>
          <w:rFonts w:ascii="Times New Roman" w:hAnsi="Times New Roman" w:cs="Times New Roman"/>
          <w:color w:val="1C1C1C"/>
          <w:spacing w:val="10"/>
          <w:w w:val="105"/>
        </w:rPr>
        <w:t xml:space="preserve"> </w:t>
      </w:r>
      <w:r w:rsidRPr="00F71694">
        <w:rPr>
          <w:rFonts w:ascii="Times New Roman" w:hAnsi="Times New Roman" w:cs="Times New Roman"/>
          <w:color w:val="1C1C1C"/>
          <w:w w:val="105"/>
        </w:rPr>
        <w:t>Economic</w:t>
      </w:r>
      <w:r w:rsidRPr="00F71694">
        <w:rPr>
          <w:rFonts w:ascii="Times New Roman" w:hAnsi="Times New Roman" w:cs="Times New Roman"/>
          <w:color w:val="1C1C1C"/>
          <w:spacing w:val="1"/>
          <w:w w:val="105"/>
        </w:rPr>
        <w:t xml:space="preserve"> </w:t>
      </w:r>
      <w:r w:rsidRPr="00F71694">
        <w:rPr>
          <w:rFonts w:ascii="Times New Roman" w:hAnsi="Times New Roman" w:cs="Times New Roman"/>
          <w:color w:val="1C1C1C"/>
          <w:w w:val="105"/>
        </w:rPr>
        <w:t>Development</w:t>
      </w:r>
    </w:p>
    <w:bookmarkEnd w:id="0"/>
    <w:p w14:paraId="75718F9B" w14:textId="77777777" w:rsidR="00F9159F" w:rsidRPr="00F71694" w:rsidRDefault="009D2FB6">
      <w:pPr>
        <w:pStyle w:val="BodyText"/>
        <w:spacing w:before="139" w:line="355" w:lineRule="auto"/>
        <w:ind w:left="2749" w:right="1548" w:hanging="9"/>
        <w:rPr>
          <w:rFonts w:ascii="Times New Roman" w:hAnsi="Times New Roman" w:cs="Times New Roman"/>
        </w:rPr>
      </w:pPr>
      <w:r w:rsidRPr="00F71694">
        <w:rPr>
          <w:rFonts w:ascii="Times New Roman" w:hAnsi="Times New Roman" w:cs="Times New Roman"/>
          <w:color w:val="1C1C1C"/>
          <w:w w:val="105"/>
        </w:rPr>
        <w:t>Board of Directors Conference Room</w:t>
      </w:r>
      <w:r w:rsidRPr="00F71694">
        <w:rPr>
          <w:rFonts w:ascii="Times New Roman" w:hAnsi="Times New Roman" w:cs="Times New Roman"/>
          <w:color w:val="1C1C1C"/>
          <w:spacing w:val="-73"/>
          <w:w w:val="105"/>
        </w:rPr>
        <w:t xml:space="preserve"> </w:t>
      </w:r>
      <w:r w:rsidRPr="00F71694">
        <w:rPr>
          <w:rFonts w:ascii="Times New Roman" w:hAnsi="Times New Roman" w:cs="Times New Roman"/>
          <w:color w:val="1C1C1C"/>
          <w:w w:val="105"/>
        </w:rPr>
        <w:t>300</w:t>
      </w:r>
      <w:r w:rsidRPr="00F71694">
        <w:rPr>
          <w:rFonts w:ascii="Times New Roman" w:hAnsi="Times New Roman" w:cs="Times New Roman"/>
          <w:color w:val="1C1C1C"/>
          <w:spacing w:val="8"/>
          <w:w w:val="105"/>
        </w:rPr>
        <w:t xml:space="preserve"> </w:t>
      </w:r>
      <w:r w:rsidRPr="00F71694">
        <w:rPr>
          <w:rFonts w:ascii="Times New Roman" w:hAnsi="Times New Roman" w:cs="Times New Roman"/>
          <w:color w:val="1C1C1C"/>
          <w:w w:val="105"/>
        </w:rPr>
        <w:t>West</w:t>
      </w:r>
      <w:r w:rsidRPr="00F71694">
        <w:rPr>
          <w:rFonts w:ascii="Times New Roman" w:hAnsi="Times New Roman" w:cs="Times New Roman"/>
          <w:color w:val="1C1C1C"/>
          <w:spacing w:val="14"/>
          <w:w w:val="105"/>
        </w:rPr>
        <w:t xml:space="preserve"> </w:t>
      </w:r>
      <w:r w:rsidRPr="00F71694">
        <w:rPr>
          <w:rFonts w:ascii="Times New Roman" w:hAnsi="Times New Roman" w:cs="Times New Roman"/>
          <w:color w:val="1C1C1C"/>
          <w:w w:val="105"/>
        </w:rPr>
        <w:t>Broadway</w:t>
      </w:r>
    </w:p>
    <w:p w14:paraId="209F16BC" w14:textId="77777777" w:rsidR="00F9159F" w:rsidRPr="00F71694" w:rsidRDefault="009D2FB6">
      <w:pPr>
        <w:pStyle w:val="BodyText"/>
        <w:spacing w:line="293" w:lineRule="exact"/>
        <w:ind w:left="2739"/>
        <w:rPr>
          <w:rFonts w:ascii="Times New Roman" w:hAnsi="Times New Roman" w:cs="Times New Roman"/>
        </w:rPr>
      </w:pPr>
      <w:r w:rsidRPr="00F71694">
        <w:rPr>
          <w:rFonts w:ascii="Times New Roman" w:hAnsi="Times New Roman" w:cs="Times New Roman"/>
          <w:color w:val="1C1C1C"/>
          <w:w w:val="105"/>
        </w:rPr>
        <w:t>Frankfort,</w:t>
      </w:r>
      <w:r w:rsidRPr="00F71694">
        <w:rPr>
          <w:rFonts w:ascii="Times New Roman" w:hAnsi="Times New Roman" w:cs="Times New Roman"/>
          <w:color w:val="1C1C1C"/>
          <w:spacing w:val="41"/>
          <w:w w:val="105"/>
        </w:rPr>
        <w:t xml:space="preserve"> </w:t>
      </w:r>
      <w:r w:rsidRPr="00F71694">
        <w:rPr>
          <w:rFonts w:ascii="Times New Roman" w:hAnsi="Times New Roman" w:cs="Times New Roman"/>
          <w:color w:val="1C1C1C"/>
          <w:w w:val="105"/>
        </w:rPr>
        <w:t>Kentucky</w:t>
      </w:r>
    </w:p>
    <w:p w14:paraId="1237F3A8" w14:textId="77777777" w:rsidR="00F9159F" w:rsidRPr="00F71694" w:rsidRDefault="00F9159F">
      <w:pPr>
        <w:pStyle w:val="BodyText"/>
        <w:rPr>
          <w:rFonts w:ascii="Times New Roman" w:hAnsi="Times New Roman" w:cs="Times New Roman"/>
          <w:sz w:val="28"/>
        </w:rPr>
      </w:pPr>
    </w:p>
    <w:p w14:paraId="078B20D8" w14:textId="77777777" w:rsidR="00F9159F" w:rsidRPr="00F71694" w:rsidRDefault="00F9159F">
      <w:pPr>
        <w:pStyle w:val="BodyText"/>
        <w:rPr>
          <w:rFonts w:ascii="Times New Roman" w:hAnsi="Times New Roman" w:cs="Times New Roman"/>
          <w:sz w:val="22"/>
        </w:rPr>
      </w:pPr>
    </w:p>
    <w:p w14:paraId="7F77A368" w14:textId="77777777" w:rsidR="00F9159F" w:rsidRPr="00F71694" w:rsidRDefault="009D2FB6">
      <w:pPr>
        <w:pStyle w:val="BodyText"/>
        <w:tabs>
          <w:tab w:val="left" w:pos="2741"/>
        </w:tabs>
        <w:ind w:left="1158"/>
        <w:rPr>
          <w:rFonts w:ascii="Times New Roman" w:hAnsi="Times New Roman" w:cs="Times New Roman"/>
        </w:rPr>
      </w:pPr>
      <w:r w:rsidRPr="00F71694">
        <w:rPr>
          <w:rFonts w:ascii="Times New Roman" w:hAnsi="Times New Roman" w:cs="Times New Roman"/>
          <w:color w:val="1C1C1C"/>
          <w:w w:val="105"/>
        </w:rPr>
        <w:t>DAY</w:t>
      </w:r>
      <w:r w:rsidRPr="00F71694">
        <w:rPr>
          <w:rFonts w:ascii="Times New Roman" w:hAnsi="Times New Roman" w:cs="Times New Roman"/>
          <w:color w:val="1C1C1C"/>
          <w:w w:val="105"/>
        </w:rPr>
        <w:tab/>
        <w:t>Last</w:t>
      </w:r>
      <w:r w:rsidRPr="00F71694">
        <w:rPr>
          <w:rFonts w:ascii="Times New Roman" w:hAnsi="Times New Roman" w:cs="Times New Roman"/>
          <w:color w:val="1C1C1C"/>
          <w:spacing w:val="-9"/>
          <w:w w:val="105"/>
        </w:rPr>
        <w:t xml:space="preserve"> </w:t>
      </w:r>
      <w:r w:rsidRPr="00F71694">
        <w:rPr>
          <w:rFonts w:ascii="Times New Roman" w:hAnsi="Times New Roman" w:cs="Times New Roman"/>
          <w:color w:val="1C1C1C"/>
          <w:w w:val="105"/>
        </w:rPr>
        <w:t>Thursday</w:t>
      </w:r>
      <w:r w:rsidRPr="00F71694">
        <w:rPr>
          <w:rFonts w:ascii="Times New Roman" w:hAnsi="Times New Roman" w:cs="Times New Roman"/>
          <w:color w:val="1C1C1C"/>
          <w:spacing w:val="14"/>
          <w:w w:val="105"/>
        </w:rPr>
        <w:t xml:space="preserve"> </w:t>
      </w:r>
      <w:r w:rsidRPr="00F71694">
        <w:rPr>
          <w:rFonts w:ascii="Times New Roman" w:hAnsi="Times New Roman" w:cs="Times New Roman"/>
          <w:color w:val="1C1C1C"/>
          <w:w w:val="105"/>
        </w:rPr>
        <w:t>of</w:t>
      </w:r>
      <w:r w:rsidRPr="00F71694">
        <w:rPr>
          <w:rFonts w:ascii="Times New Roman" w:hAnsi="Times New Roman" w:cs="Times New Roman"/>
          <w:color w:val="1C1C1C"/>
          <w:spacing w:val="-9"/>
          <w:w w:val="105"/>
        </w:rPr>
        <w:t xml:space="preserve"> </w:t>
      </w:r>
      <w:r w:rsidRPr="00F71694">
        <w:rPr>
          <w:rFonts w:ascii="Times New Roman" w:hAnsi="Times New Roman" w:cs="Times New Roman"/>
          <w:color w:val="1C1C1C"/>
          <w:w w:val="105"/>
        </w:rPr>
        <w:t>Each Month</w:t>
      </w:r>
    </w:p>
    <w:p w14:paraId="2BC4BBAD" w14:textId="77777777" w:rsidR="00F9159F" w:rsidRPr="00F71694" w:rsidRDefault="00F9159F">
      <w:pPr>
        <w:pStyle w:val="BodyText"/>
        <w:rPr>
          <w:rFonts w:ascii="Times New Roman" w:hAnsi="Times New Roman" w:cs="Times New Roman"/>
          <w:sz w:val="28"/>
        </w:rPr>
      </w:pPr>
    </w:p>
    <w:p w14:paraId="3560AF18" w14:textId="77777777" w:rsidR="00F9159F" w:rsidRPr="00F71694" w:rsidRDefault="00F9159F">
      <w:pPr>
        <w:pStyle w:val="BodyText"/>
        <w:spacing w:before="6"/>
        <w:rPr>
          <w:rFonts w:ascii="Times New Roman" w:hAnsi="Times New Roman" w:cs="Times New Roman"/>
          <w:sz w:val="22"/>
        </w:rPr>
      </w:pPr>
    </w:p>
    <w:p w14:paraId="5929FDFD" w14:textId="474607DC" w:rsidR="00F9159F" w:rsidRPr="00F71694" w:rsidRDefault="009D2FB6">
      <w:pPr>
        <w:pStyle w:val="BodyText"/>
        <w:tabs>
          <w:tab w:val="left" w:pos="2746"/>
        </w:tabs>
        <w:ind w:left="1062"/>
        <w:rPr>
          <w:rFonts w:ascii="Times New Roman" w:hAnsi="Times New Roman" w:cs="Times New Roman"/>
        </w:rPr>
      </w:pPr>
      <w:r w:rsidRPr="00F71694">
        <w:rPr>
          <w:rFonts w:ascii="Times New Roman" w:hAnsi="Times New Roman" w:cs="Times New Roman"/>
          <w:color w:val="1C1C1C"/>
          <w:w w:val="110"/>
        </w:rPr>
        <w:t>TIME</w:t>
      </w:r>
      <w:r w:rsidRPr="00F71694">
        <w:rPr>
          <w:rFonts w:ascii="Times New Roman" w:hAnsi="Times New Roman" w:cs="Times New Roman"/>
          <w:color w:val="1C1C1C"/>
          <w:w w:val="110"/>
        </w:rPr>
        <w:tab/>
      </w:r>
      <w:r w:rsidR="003A7876" w:rsidRPr="00F71694">
        <w:rPr>
          <w:rFonts w:ascii="Times New Roman" w:hAnsi="Times New Roman" w:cs="Times New Roman"/>
          <w:color w:val="1C1C1C"/>
          <w:w w:val="110"/>
        </w:rPr>
        <w:t>1</w:t>
      </w:r>
      <w:r w:rsidRPr="00F71694">
        <w:rPr>
          <w:rFonts w:ascii="Times New Roman" w:hAnsi="Times New Roman" w:cs="Times New Roman"/>
          <w:color w:val="1C1C1C"/>
          <w:w w:val="110"/>
        </w:rPr>
        <w:t>:00</w:t>
      </w:r>
      <w:r w:rsidRPr="00F71694">
        <w:rPr>
          <w:rFonts w:ascii="Times New Roman" w:hAnsi="Times New Roman" w:cs="Times New Roman"/>
          <w:color w:val="1C1C1C"/>
          <w:spacing w:val="-14"/>
          <w:w w:val="110"/>
        </w:rPr>
        <w:t xml:space="preserve"> </w:t>
      </w:r>
      <w:r w:rsidR="003A7876" w:rsidRPr="00F71694">
        <w:rPr>
          <w:rFonts w:ascii="Times New Roman" w:hAnsi="Times New Roman" w:cs="Times New Roman"/>
          <w:color w:val="1C1C1C"/>
          <w:spacing w:val="-14"/>
          <w:w w:val="110"/>
        </w:rPr>
        <w:t>p</w:t>
      </w:r>
      <w:r w:rsidRPr="00F71694">
        <w:rPr>
          <w:rFonts w:ascii="Times New Roman" w:hAnsi="Times New Roman" w:cs="Times New Roman"/>
          <w:color w:val="1C1C1C"/>
          <w:w w:val="110"/>
        </w:rPr>
        <w:t>.m.</w:t>
      </w:r>
      <w:r w:rsidRPr="00F71694">
        <w:rPr>
          <w:rFonts w:ascii="Times New Roman" w:hAnsi="Times New Roman" w:cs="Times New Roman"/>
          <w:color w:val="1C1C1C"/>
          <w:spacing w:val="-18"/>
          <w:w w:val="110"/>
        </w:rPr>
        <w:t xml:space="preserve"> </w:t>
      </w:r>
      <w:r w:rsidRPr="00F71694">
        <w:rPr>
          <w:rFonts w:ascii="Times New Roman" w:hAnsi="Times New Roman" w:cs="Times New Roman"/>
          <w:color w:val="1C1C1C"/>
          <w:w w:val="110"/>
        </w:rPr>
        <w:t>Eastern</w:t>
      </w:r>
    </w:p>
    <w:p w14:paraId="3B01BDAF" w14:textId="77777777" w:rsidR="00F9159F" w:rsidRPr="00F71694" w:rsidRDefault="00F9159F">
      <w:pPr>
        <w:pStyle w:val="BodyText"/>
        <w:spacing w:before="6"/>
        <w:rPr>
          <w:rFonts w:ascii="Times New Roman" w:hAnsi="Times New Roman" w:cs="Times New Roman"/>
          <w:sz w:val="27"/>
        </w:rPr>
      </w:pPr>
    </w:p>
    <w:p w14:paraId="4CD6B632" w14:textId="77777777" w:rsidR="00F9159F" w:rsidRPr="00F71694" w:rsidRDefault="009D2FB6">
      <w:pPr>
        <w:pStyle w:val="Title"/>
        <w:rPr>
          <w:rFonts w:ascii="Times New Roman" w:hAnsi="Times New Roman" w:cs="Times New Roman"/>
        </w:rPr>
      </w:pPr>
      <w:r w:rsidRPr="00F71694">
        <w:rPr>
          <w:rFonts w:ascii="Times New Roman" w:hAnsi="Times New Roman" w:cs="Times New Roman"/>
          <w:color w:val="1C1C1C"/>
          <w:w w:val="105"/>
        </w:rPr>
        <w:t>2022</w:t>
      </w:r>
    </w:p>
    <w:tbl>
      <w:tblPr>
        <w:tblW w:w="0" w:type="auto"/>
        <w:tblInd w:w="2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2130"/>
      </w:tblGrid>
      <w:tr w:rsidR="00F9159F" w:rsidRPr="00F71694" w14:paraId="4B31B8D7" w14:textId="77777777">
        <w:trPr>
          <w:trHeight w:val="575"/>
        </w:trPr>
        <w:tc>
          <w:tcPr>
            <w:tcW w:w="2135" w:type="dxa"/>
          </w:tcPr>
          <w:p w14:paraId="64186AE9" w14:textId="77777777" w:rsidR="00F9159F" w:rsidRPr="00F71694" w:rsidRDefault="009D2FB6">
            <w:pPr>
              <w:pStyle w:val="TableParagraph"/>
              <w:spacing w:before="146"/>
              <w:ind w:right="530"/>
              <w:rPr>
                <w:rFonts w:ascii="Times New Roman" w:hAnsi="Times New Roman" w:cs="Times New Roman"/>
                <w:sz w:val="26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6"/>
              </w:rPr>
              <w:t>MONTH</w:t>
            </w:r>
          </w:p>
        </w:tc>
        <w:tc>
          <w:tcPr>
            <w:tcW w:w="2130" w:type="dxa"/>
          </w:tcPr>
          <w:p w14:paraId="17CA692E" w14:textId="77777777" w:rsidR="00F9159F" w:rsidRPr="00F71694" w:rsidRDefault="009D2FB6">
            <w:pPr>
              <w:pStyle w:val="TableParagraph"/>
              <w:spacing w:before="128"/>
              <w:ind w:left="198" w:right="127"/>
              <w:rPr>
                <w:rFonts w:ascii="Times New Roman" w:hAnsi="Times New Roman" w:cs="Times New Roman"/>
                <w:b/>
                <w:sz w:val="28"/>
              </w:rPr>
            </w:pPr>
            <w:r w:rsidRPr="00F71694">
              <w:rPr>
                <w:rFonts w:ascii="Times New Roman" w:hAnsi="Times New Roman" w:cs="Times New Roman"/>
                <w:b/>
                <w:color w:val="1C1C1C"/>
                <w:w w:val="90"/>
                <w:sz w:val="28"/>
              </w:rPr>
              <w:t>DAY</w:t>
            </w:r>
          </w:p>
        </w:tc>
      </w:tr>
      <w:tr w:rsidR="00F9159F" w:rsidRPr="00F71694" w14:paraId="193941C8" w14:textId="77777777">
        <w:trPr>
          <w:trHeight w:val="628"/>
        </w:trPr>
        <w:tc>
          <w:tcPr>
            <w:tcW w:w="2135" w:type="dxa"/>
          </w:tcPr>
          <w:p w14:paraId="4D8CF39C" w14:textId="77777777" w:rsidR="00F9159F" w:rsidRPr="00F71694" w:rsidRDefault="009D2FB6">
            <w:pPr>
              <w:pStyle w:val="TableParagraph"/>
              <w:spacing w:before="170"/>
              <w:ind w:right="522"/>
              <w:rPr>
                <w:rFonts w:ascii="Times New Roman" w:hAnsi="Times New Roman" w:cs="Times New Roman"/>
                <w:sz w:val="26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6"/>
              </w:rPr>
              <w:t>JAN</w:t>
            </w:r>
          </w:p>
        </w:tc>
        <w:tc>
          <w:tcPr>
            <w:tcW w:w="2130" w:type="dxa"/>
          </w:tcPr>
          <w:p w14:paraId="336A89E7" w14:textId="77777777" w:rsidR="00F9159F" w:rsidRPr="00F71694" w:rsidRDefault="009D2FB6">
            <w:pPr>
              <w:pStyle w:val="TableParagraph"/>
              <w:spacing w:before="181"/>
              <w:ind w:left="198" w:right="126"/>
              <w:rPr>
                <w:rFonts w:ascii="Times New Roman" w:hAnsi="Times New Roman" w:cs="Times New Roman"/>
                <w:sz w:val="28"/>
              </w:rPr>
            </w:pPr>
            <w:r w:rsidRPr="00F71694">
              <w:rPr>
                <w:rFonts w:ascii="Times New Roman" w:hAnsi="Times New Roman" w:cs="Times New Roman"/>
                <w:color w:val="1C1C1C"/>
                <w:w w:val="105"/>
                <w:sz w:val="28"/>
              </w:rPr>
              <w:t>27</w:t>
            </w:r>
          </w:p>
        </w:tc>
      </w:tr>
      <w:tr w:rsidR="00F9159F" w:rsidRPr="00F71694" w14:paraId="14A1F8FA" w14:textId="77777777">
        <w:trPr>
          <w:trHeight w:val="628"/>
        </w:trPr>
        <w:tc>
          <w:tcPr>
            <w:tcW w:w="2135" w:type="dxa"/>
          </w:tcPr>
          <w:p w14:paraId="449D477C" w14:textId="77777777" w:rsidR="00F9159F" w:rsidRPr="00F71694" w:rsidRDefault="009D2FB6">
            <w:pPr>
              <w:pStyle w:val="TableParagraph"/>
              <w:ind w:right="519"/>
              <w:rPr>
                <w:rFonts w:ascii="Times New Roman" w:hAnsi="Times New Roman" w:cs="Times New Roman"/>
                <w:sz w:val="26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6"/>
              </w:rPr>
              <w:t>FEB</w:t>
            </w:r>
          </w:p>
        </w:tc>
        <w:tc>
          <w:tcPr>
            <w:tcW w:w="2130" w:type="dxa"/>
          </w:tcPr>
          <w:p w14:paraId="60CC31DE" w14:textId="77777777" w:rsidR="00F9159F" w:rsidRPr="00F71694" w:rsidRDefault="009D2FB6">
            <w:pPr>
              <w:pStyle w:val="TableParagraph"/>
              <w:spacing w:before="181"/>
              <w:ind w:left="198" w:right="119"/>
              <w:rPr>
                <w:rFonts w:ascii="Times New Roman" w:hAnsi="Times New Roman" w:cs="Times New Roman"/>
                <w:sz w:val="28"/>
              </w:rPr>
            </w:pPr>
            <w:r w:rsidRPr="00F71694">
              <w:rPr>
                <w:rFonts w:ascii="Times New Roman" w:hAnsi="Times New Roman" w:cs="Times New Roman"/>
                <w:color w:val="1C1C1C"/>
                <w:w w:val="105"/>
                <w:sz w:val="28"/>
              </w:rPr>
              <w:t>24</w:t>
            </w:r>
          </w:p>
        </w:tc>
      </w:tr>
      <w:tr w:rsidR="00F9159F" w:rsidRPr="00F71694" w14:paraId="02FFE18B" w14:textId="77777777">
        <w:trPr>
          <w:trHeight w:val="623"/>
        </w:trPr>
        <w:tc>
          <w:tcPr>
            <w:tcW w:w="2135" w:type="dxa"/>
          </w:tcPr>
          <w:p w14:paraId="24D954CE" w14:textId="77777777" w:rsidR="00F9159F" w:rsidRPr="00F71694" w:rsidRDefault="009D2FB6">
            <w:pPr>
              <w:pStyle w:val="TableParagraph"/>
              <w:ind w:right="515"/>
              <w:rPr>
                <w:rFonts w:ascii="Times New Roman" w:hAnsi="Times New Roman" w:cs="Times New Roman"/>
                <w:sz w:val="26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6"/>
              </w:rPr>
              <w:t>MAR</w:t>
            </w:r>
          </w:p>
        </w:tc>
        <w:tc>
          <w:tcPr>
            <w:tcW w:w="2130" w:type="dxa"/>
          </w:tcPr>
          <w:p w14:paraId="40972F57" w14:textId="77777777" w:rsidR="00F9159F" w:rsidRPr="00F71694" w:rsidRDefault="009D2FB6">
            <w:pPr>
              <w:pStyle w:val="TableParagraph"/>
              <w:ind w:left="178" w:right="158"/>
              <w:rPr>
                <w:rFonts w:ascii="Times New Roman" w:hAnsi="Times New Roman" w:cs="Times New Roman"/>
                <w:sz w:val="26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6"/>
              </w:rPr>
              <w:t>31</w:t>
            </w:r>
          </w:p>
        </w:tc>
      </w:tr>
      <w:tr w:rsidR="00F9159F" w:rsidRPr="00F71694" w14:paraId="3D80CA42" w14:textId="77777777">
        <w:trPr>
          <w:trHeight w:val="623"/>
        </w:trPr>
        <w:tc>
          <w:tcPr>
            <w:tcW w:w="2135" w:type="dxa"/>
          </w:tcPr>
          <w:p w14:paraId="2D7C492B" w14:textId="77777777" w:rsidR="00F9159F" w:rsidRPr="00F71694" w:rsidRDefault="009D2FB6">
            <w:pPr>
              <w:pStyle w:val="TableParagraph"/>
              <w:ind w:right="512"/>
              <w:rPr>
                <w:rFonts w:ascii="Times New Roman" w:hAnsi="Times New Roman" w:cs="Times New Roman"/>
                <w:sz w:val="26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6"/>
              </w:rPr>
              <w:t>APR</w:t>
            </w:r>
          </w:p>
        </w:tc>
        <w:tc>
          <w:tcPr>
            <w:tcW w:w="2130" w:type="dxa"/>
          </w:tcPr>
          <w:p w14:paraId="140FCEE4" w14:textId="77777777" w:rsidR="00F9159F" w:rsidRPr="00F71694" w:rsidRDefault="009D2FB6">
            <w:pPr>
              <w:pStyle w:val="TableParagraph"/>
              <w:spacing w:before="176"/>
              <w:ind w:left="198" w:right="123"/>
              <w:rPr>
                <w:rFonts w:ascii="Times New Roman" w:hAnsi="Times New Roman" w:cs="Times New Roman"/>
                <w:sz w:val="28"/>
              </w:rPr>
            </w:pPr>
            <w:r w:rsidRPr="00F71694">
              <w:rPr>
                <w:rFonts w:ascii="Times New Roman" w:hAnsi="Times New Roman" w:cs="Times New Roman"/>
                <w:color w:val="1C1C1C"/>
                <w:w w:val="105"/>
                <w:sz w:val="28"/>
              </w:rPr>
              <w:t>28</w:t>
            </w:r>
          </w:p>
        </w:tc>
      </w:tr>
      <w:tr w:rsidR="00F9159F" w:rsidRPr="00F71694" w14:paraId="212F7C89" w14:textId="77777777">
        <w:trPr>
          <w:trHeight w:val="623"/>
        </w:trPr>
        <w:tc>
          <w:tcPr>
            <w:tcW w:w="2135" w:type="dxa"/>
          </w:tcPr>
          <w:p w14:paraId="10DC201E" w14:textId="77777777" w:rsidR="00F9159F" w:rsidRPr="00F71694" w:rsidRDefault="009D2FB6">
            <w:pPr>
              <w:pStyle w:val="TableParagraph"/>
              <w:ind w:right="514"/>
              <w:rPr>
                <w:rFonts w:ascii="Times New Roman" w:hAnsi="Times New Roman" w:cs="Times New Roman"/>
                <w:sz w:val="26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6"/>
              </w:rPr>
              <w:t>MAY</w:t>
            </w:r>
          </w:p>
        </w:tc>
        <w:tc>
          <w:tcPr>
            <w:tcW w:w="2130" w:type="dxa"/>
          </w:tcPr>
          <w:p w14:paraId="67C8E614" w14:textId="77777777" w:rsidR="00F9159F" w:rsidRPr="00F71694" w:rsidRDefault="009D2FB6">
            <w:pPr>
              <w:pStyle w:val="TableParagraph"/>
              <w:spacing w:before="181"/>
              <w:ind w:left="198"/>
              <w:rPr>
                <w:rFonts w:ascii="Times New Roman" w:hAnsi="Times New Roman" w:cs="Times New Roman"/>
                <w:sz w:val="28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8"/>
              </w:rPr>
              <w:t>26</w:t>
            </w:r>
          </w:p>
        </w:tc>
      </w:tr>
      <w:tr w:rsidR="00F9159F" w:rsidRPr="00F71694" w14:paraId="7329F11E" w14:textId="77777777">
        <w:trPr>
          <w:trHeight w:val="623"/>
        </w:trPr>
        <w:tc>
          <w:tcPr>
            <w:tcW w:w="2135" w:type="dxa"/>
          </w:tcPr>
          <w:p w14:paraId="35C9637F" w14:textId="77777777" w:rsidR="00F9159F" w:rsidRPr="00F71694" w:rsidRDefault="009D2FB6">
            <w:pPr>
              <w:pStyle w:val="TableParagraph"/>
              <w:spacing w:before="170"/>
              <w:ind w:right="523"/>
              <w:rPr>
                <w:rFonts w:ascii="Times New Roman" w:hAnsi="Times New Roman" w:cs="Times New Roman"/>
                <w:sz w:val="26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6"/>
              </w:rPr>
              <w:t>JUN</w:t>
            </w:r>
          </w:p>
        </w:tc>
        <w:tc>
          <w:tcPr>
            <w:tcW w:w="2130" w:type="dxa"/>
          </w:tcPr>
          <w:p w14:paraId="09FABCCE" w14:textId="77777777" w:rsidR="00F9159F" w:rsidRPr="00F71694" w:rsidRDefault="009D2FB6">
            <w:pPr>
              <w:pStyle w:val="TableParagraph"/>
              <w:spacing w:before="170"/>
              <w:ind w:left="198" w:right="135"/>
              <w:rPr>
                <w:rFonts w:ascii="Times New Roman" w:hAnsi="Times New Roman" w:cs="Times New Roman"/>
                <w:sz w:val="26"/>
              </w:rPr>
            </w:pPr>
            <w:r w:rsidRPr="00F71694">
              <w:rPr>
                <w:rFonts w:ascii="Times New Roman" w:hAnsi="Times New Roman" w:cs="Times New Roman"/>
                <w:color w:val="1C1C1C"/>
                <w:w w:val="110"/>
                <w:sz w:val="26"/>
              </w:rPr>
              <w:t>30</w:t>
            </w:r>
          </w:p>
        </w:tc>
      </w:tr>
      <w:tr w:rsidR="00F9159F" w:rsidRPr="00F71694" w14:paraId="037295EF" w14:textId="77777777">
        <w:trPr>
          <w:trHeight w:val="628"/>
        </w:trPr>
        <w:tc>
          <w:tcPr>
            <w:tcW w:w="2135" w:type="dxa"/>
          </w:tcPr>
          <w:p w14:paraId="2B13F446" w14:textId="77777777" w:rsidR="00F9159F" w:rsidRPr="00F71694" w:rsidRDefault="009D2FB6">
            <w:pPr>
              <w:pStyle w:val="TableParagraph"/>
              <w:spacing w:before="170"/>
              <w:ind w:right="507"/>
              <w:rPr>
                <w:rFonts w:ascii="Times New Roman" w:hAnsi="Times New Roman" w:cs="Times New Roman"/>
                <w:sz w:val="26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6"/>
              </w:rPr>
              <w:t>JUL</w:t>
            </w:r>
          </w:p>
        </w:tc>
        <w:tc>
          <w:tcPr>
            <w:tcW w:w="2130" w:type="dxa"/>
          </w:tcPr>
          <w:p w14:paraId="378EFC52" w14:textId="77777777" w:rsidR="00F9159F" w:rsidRPr="00F71694" w:rsidRDefault="009D2FB6">
            <w:pPr>
              <w:pStyle w:val="TableParagraph"/>
              <w:spacing w:before="181"/>
              <w:ind w:left="198" w:right="139"/>
              <w:rPr>
                <w:rFonts w:ascii="Times New Roman" w:hAnsi="Times New Roman" w:cs="Times New Roman"/>
                <w:sz w:val="28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8"/>
              </w:rPr>
              <w:t>28</w:t>
            </w:r>
          </w:p>
        </w:tc>
      </w:tr>
      <w:tr w:rsidR="00F9159F" w:rsidRPr="00F71694" w14:paraId="6313FC32" w14:textId="77777777">
        <w:trPr>
          <w:trHeight w:val="623"/>
        </w:trPr>
        <w:tc>
          <w:tcPr>
            <w:tcW w:w="2135" w:type="dxa"/>
          </w:tcPr>
          <w:p w14:paraId="5DEE9184" w14:textId="77777777" w:rsidR="00F9159F" w:rsidRPr="00F71694" w:rsidRDefault="009D2FB6">
            <w:pPr>
              <w:pStyle w:val="TableParagraph"/>
              <w:ind w:right="522"/>
              <w:rPr>
                <w:rFonts w:ascii="Times New Roman" w:hAnsi="Times New Roman" w:cs="Times New Roman"/>
                <w:sz w:val="26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6"/>
              </w:rPr>
              <w:t>AUG</w:t>
            </w:r>
          </w:p>
        </w:tc>
        <w:tc>
          <w:tcPr>
            <w:tcW w:w="2130" w:type="dxa"/>
          </w:tcPr>
          <w:p w14:paraId="24516ECA" w14:textId="77777777" w:rsidR="00F9159F" w:rsidRPr="00F71694" w:rsidRDefault="009D2FB6">
            <w:pPr>
              <w:pStyle w:val="TableParagraph"/>
              <w:spacing w:before="176"/>
              <w:ind w:left="198"/>
              <w:rPr>
                <w:rFonts w:ascii="Times New Roman" w:hAnsi="Times New Roman" w:cs="Times New Roman"/>
                <w:sz w:val="28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8"/>
              </w:rPr>
              <w:t>25</w:t>
            </w:r>
          </w:p>
        </w:tc>
      </w:tr>
      <w:tr w:rsidR="00F9159F" w:rsidRPr="00F71694" w14:paraId="529089FD" w14:textId="77777777">
        <w:trPr>
          <w:trHeight w:val="623"/>
        </w:trPr>
        <w:tc>
          <w:tcPr>
            <w:tcW w:w="2135" w:type="dxa"/>
          </w:tcPr>
          <w:p w14:paraId="10BEE894" w14:textId="77777777" w:rsidR="00F9159F" w:rsidRPr="00F71694" w:rsidRDefault="009D2FB6">
            <w:pPr>
              <w:pStyle w:val="TableParagraph"/>
              <w:ind w:right="521"/>
              <w:rPr>
                <w:rFonts w:ascii="Times New Roman" w:hAnsi="Times New Roman" w:cs="Times New Roman"/>
                <w:sz w:val="26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6"/>
              </w:rPr>
              <w:t>SEP</w:t>
            </w:r>
          </w:p>
        </w:tc>
        <w:tc>
          <w:tcPr>
            <w:tcW w:w="2130" w:type="dxa"/>
          </w:tcPr>
          <w:p w14:paraId="06ED2426" w14:textId="77777777" w:rsidR="00F9159F" w:rsidRPr="00F71694" w:rsidRDefault="009D2FB6">
            <w:pPr>
              <w:pStyle w:val="TableParagraph"/>
              <w:spacing w:before="181"/>
              <w:ind w:left="198" w:right="143"/>
              <w:rPr>
                <w:rFonts w:ascii="Times New Roman" w:hAnsi="Times New Roman" w:cs="Times New Roman"/>
                <w:sz w:val="28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8"/>
              </w:rPr>
              <w:t>29</w:t>
            </w:r>
          </w:p>
        </w:tc>
      </w:tr>
      <w:tr w:rsidR="00F9159F" w:rsidRPr="00F71694" w14:paraId="0791B73A" w14:textId="77777777">
        <w:trPr>
          <w:trHeight w:val="628"/>
        </w:trPr>
        <w:tc>
          <w:tcPr>
            <w:tcW w:w="2135" w:type="dxa"/>
          </w:tcPr>
          <w:p w14:paraId="0E0A93FE" w14:textId="77777777" w:rsidR="00F9159F" w:rsidRPr="00F71694" w:rsidRDefault="009D2FB6">
            <w:pPr>
              <w:pStyle w:val="TableParagraph"/>
              <w:spacing w:before="175"/>
              <w:ind w:right="517"/>
              <w:rPr>
                <w:rFonts w:ascii="Times New Roman" w:hAnsi="Times New Roman" w:cs="Times New Roman"/>
                <w:sz w:val="26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6"/>
              </w:rPr>
              <w:t>OCT</w:t>
            </w:r>
          </w:p>
        </w:tc>
        <w:tc>
          <w:tcPr>
            <w:tcW w:w="2130" w:type="dxa"/>
          </w:tcPr>
          <w:p w14:paraId="46DC2C06" w14:textId="77777777" w:rsidR="00F9159F" w:rsidRPr="00F71694" w:rsidRDefault="009D2FB6">
            <w:pPr>
              <w:pStyle w:val="TableParagraph"/>
              <w:spacing w:before="181"/>
              <w:ind w:left="198" w:right="139"/>
              <w:rPr>
                <w:rFonts w:ascii="Times New Roman" w:hAnsi="Times New Roman" w:cs="Times New Roman"/>
                <w:sz w:val="28"/>
              </w:rPr>
            </w:pPr>
            <w:r w:rsidRPr="00F71694">
              <w:rPr>
                <w:rFonts w:ascii="Times New Roman" w:hAnsi="Times New Roman" w:cs="Times New Roman"/>
                <w:color w:val="1C1C1C"/>
                <w:w w:val="105"/>
                <w:sz w:val="28"/>
              </w:rPr>
              <w:t>27</w:t>
            </w:r>
          </w:p>
        </w:tc>
      </w:tr>
      <w:tr w:rsidR="00F9159F" w:rsidRPr="00F71694" w14:paraId="4A766183" w14:textId="77777777">
        <w:trPr>
          <w:trHeight w:val="623"/>
        </w:trPr>
        <w:tc>
          <w:tcPr>
            <w:tcW w:w="2135" w:type="dxa"/>
          </w:tcPr>
          <w:p w14:paraId="7C2EE5C3" w14:textId="77777777" w:rsidR="00F9159F" w:rsidRPr="00F71694" w:rsidRDefault="009D2FB6">
            <w:pPr>
              <w:pStyle w:val="TableParagraph"/>
              <w:ind w:right="512"/>
              <w:rPr>
                <w:rFonts w:ascii="Times New Roman" w:hAnsi="Times New Roman" w:cs="Times New Roman"/>
                <w:sz w:val="26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6"/>
              </w:rPr>
              <w:t>NOV</w:t>
            </w:r>
          </w:p>
        </w:tc>
        <w:tc>
          <w:tcPr>
            <w:tcW w:w="2130" w:type="dxa"/>
            <w:vMerge w:val="restart"/>
          </w:tcPr>
          <w:p w14:paraId="2E3164CC" w14:textId="77777777" w:rsidR="00F9159F" w:rsidRPr="00F71694" w:rsidRDefault="009D2FB6">
            <w:pPr>
              <w:pStyle w:val="TableParagraph"/>
              <w:spacing w:before="0" w:line="183" w:lineRule="exact"/>
              <w:ind w:left="198" w:right="158"/>
              <w:rPr>
                <w:rFonts w:ascii="Times New Roman" w:hAnsi="Times New Roman" w:cs="Times New Roman"/>
                <w:sz w:val="18"/>
              </w:rPr>
            </w:pPr>
            <w:r w:rsidRPr="00F71694">
              <w:rPr>
                <w:rFonts w:ascii="Times New Roman" w:hAnsi="Times New Roman" w:cs="Times New Roman"/>
                <w:color w:val="1C1C1C"/>
                <w:w w:val="105"/>
                <w:sz w:val="18"/>
              </w:rPr>
              <w:t>Due</w:t>
            </w:r>
            <w:r w:rsidRPr="00F71694">
              <w:rPr>
                <w:rFonts w:ascii="Times New Roman" w:hAnsi="Times New Roman" w:cs="Times New Roman"/>
                <w:color w:val="1C1C1C"/>
                <w:spacing w:val="6"/>
                <w:w w:val="105"/>
                <w:sz w:val="18"/>
              </w:rPr>
              <w:t xml:space="preserve"> </w:t>
            </w:r>
            <w:r w:rsidRPr="00F71694">
              <w:rPr>
                <w:rFonts w:ascii="Times New Roman" w:hAnsi="Times New Roman" w:cs="Times New Roman"/>
                <w:color w:val="1C1C1C"/>
                <w:w w:val="105"/>
                <w:sz w:val="18"/>
              </w:rPr>
              <w:t>to</w:t>
            </w:r>
            <w:r w:rsidRPr="00F71694">
              <w:rPr>
                <w:rFonts w:ascii="Times New Roman" w:hAnsi="Times New Roman" w:cs="Times New Roman"/>
                <w:color w:val="1C1C1C"/>
                <w:spacing w:val="21"/>
                <w:w w:val="105"/>
                <w:sz w:val="18"/>
              </w:rPr>
              <w:t xml:space="preserve"> </w:t>
            </w:r>
            <w:r w:rsidRPr="00F71694">
              <w:rPr>
                <w:rFonts w:ascii="Times New Roman" w:hAnsi="Times New Roman" w:cs="Times New Roman"/>
                <w:color w:val="1C1C1C"/>
                <w:w w:val="105"/>
                <w:sz w:val="18"/>
              </w:rPr>
              <w:t>holidays,</w:t>
            </w:r>
            <w:r w:rsidRPr="00F71694">
              <w:rPr>
                <w:rFonts w:ascii="Times New Roman" w:hAnsi="Times New Roman" w:cs="Times New Roman"/>
                <w:color w:val="1C1C1C"/>
                <w:spacing w:val="6"/>
                <w:w w:val="105"/>
                <w:sz w:val="18"/>
              </w:rPr>
              <w:t xml:space="preserve"> </w:t>
            </w:r>
            <w:r w:rsidRPr="00F71694">
              <w:rPr>
                <w:rFonts w:ascii="Times New Roman" w:hAnsi="Times New Roman" w:cs="Times New Roman"/>
                <w:color w:val="1C1C1C"/>
                <w:w w:val="105"/>
                <w:sz w:val="18"/>
              </w:rPr>
              <w:t>the</w:t>
            </w:r>
          </w:p>
          <w:p w14:paraId="37F4C2CC" w14:textId="77777777" w:rsidR="00F9159F" w:rsidRPr="00F71694" w:rsidRDefault="009D2FB6">
            <w:pPr>
              <w:pStyle w:val="TableParagraph"/>
              <w:spacing w:before="14" w:line="259" w:lineRule="auto"/>
              <w:ind w:left="136" w:right="75" w:hanging="12"/>
              <w:rPr>
                <w:rFonts w:ascii="Times New Roman" w:hAnsi="Times New Roman" w:cs="Times New Roman"/>
                <w:sz w:val="18"/>
              </w:rPr>
            </w:pPr>
            <w:r w:rsidRPr="00F71694">
              <w:rPr>
                <w:rFonts w:ascii="Times New Roman" w:hAnsi="Times New Roman" w:cs="Times New Roman"/>
                <w:color w:val="1C1C1C"/>
                <w:w w:val="105"/>
                <w:sz w:val="18"/>
              </w:rPr>
              <w:t>November</w:t>
            </w:r>
            <w:r w:rsidRPr="00F71694">
              <w:rPr>
                <w:rFonts w:ascii="Times New Roman" w:hAnsi="Times New Roman" w:cs="Times New Roman"/>
                <w:color w:val="1C1C1C"/>
                <w:spacing w:val="1"/>
                <w:w w:val="105"/>
                <w:sz w:val="18"/>
              </w:rPr>
              <w:t xml:space="preserve"> </w:t>
            </w:r>
            <w:r w:rsidRPr="00F71694">
              <w:rPr>
                <w:rFonts w:ascii="Times New Roman" w:hAnsi="Times New Roman" w:cs="Times New Roman"/>
                <w:color w:val="1C1C1C"/>
                <w:w w:val="105"/>
                <w:sz w:val="18"/>
              </w:rPr>
              <w:t>and</w:t>
            </w:r>
            <w:r w:rsidRPr="00F71694">
              <w:rPr>
                <w:rFonts w:ascii="Times New Roman" w:hAnsi="Times New Roman" w:cs="Times New Roman"/>
                <w:color w:val="1C1C1C"/>
                <w:spacing w:val="1"/>
                <w:w w:val="105"/>
                <w:sz w:val="18"/>
              </w:rPr>
              <w:t xml:space="preserve"> </w:t>
            </w:r>
            <w:r w:rsidRPr="00F71694">
              <w:rPr>
                <w:rFonts w:ascii="Times New Roman" w:hAnsi="Times New Roman" w:cs="Times New Roman"/>
                <w:color w:val="1C1C1C"/>
                <w:w w:val="105"/>
                <w:sz w:val="18"/>
              </w:rPr>
              <w:t>December</w:t>
            </w:r>
            <w:r w:rsidRPr="00F71694">
              <w:rPr>
                <w:rFonts w:ascii="Times New Roman" w:hAnsi="Times New Roman" w:cs="Times New Roman"/>
                <w:color w:val="1C1C1C"/>
                <w:spacing w:val="11"/>
                <w:w w:val="105"/>
                <w:sz w:val="18"/>
              </w:rPr>
              <w:t xml:space="preserve"> </w:t>
            </w:r>
            <w:r w:rsidRPr="00F71694">
              <w:rPr>
                <w:rFonts w:ascii="Times New Roman" w:hAnsi="Times New Roman" w:cs="Times New Roman"/>
                <w:color w:val="1C1C1C"/>
                <w:w w:val="105"/>
                <w:sz w:val="18"/>
              </w:rPr>
              <w:t>meetings</w:t>
            </w:r>
            <w:r w:rsidRPr="00F71694">
              <w:rPr>
                <w:rFonts w:ascii="Times New Roman" w:hAnsi="Times New Roman" w:cs="Times New Roman"/>
                <w:color w:val="1C1C1C"/>
                <w:spacing w:val="1"/>
                <w:w w:val="105"/>
                <w:sz w:val="18"/>
              </w:rPr>
              <w:t xml:space="preserve"> </w:t>
            </w:r>
            <w:r w:rsidRPr="00F71694">
              <w:rPr>
                <w:rFonts w:ascii="Times New Roman" w:hAnsi="Times New Roman" w:cs="Times New Roman"/>
                <w:color w:val="1C1C1C"/>
                <w:w w:val="105"/>
                <w:sz w:val="18"/>
              </w:rPr>
              <w:t>may</w:t>
            </w:r>
            <w:r w:rsidRPr="00F71694">
              <w:rPr>
                <w:rFonts w:ascii="Times New Roman" w:hAnsi="Times New Roman" w:cs="Times New Roman"/>
                <w:color w:val="1C1C1C"/>
                <w:spacing w:val="3"/>
                <w:w w:val="105"/>
                <w:sz w:val="18"/>
              </w:rPr>
              <w:t xml:space="preserve"> </w:t>
            </w:r>
            <w:r w:rsidRPr="00F71694">
              <w:rPr>
                <w:rFonts w:ascii="Times New Roman" w:hAnsi="Times New Roman" w:cs="Times New Roman"/>
                <w:color w:val="1C1C1C"/>
                <w:w w:val="105"/>
                <w:sz w:val="18"/>
              </w:rPr>
              <w:t>be</w:t>
            </w:r>
            <w:r w:rsidRPr="00F71694">
              <w:rPr>
                <w:rFonts w:ascii="Times New Roman" w:hAnsi="Times New Roman" w:cs="Times New Roman"/>
                <w:color w:val="1C1C1C"/>
                <w:spacing w:val="-1"/>
                <w:w w:val="105"/>
                <w:sz w:val="18"/>
              </w:rPr>
              <w:t xml:space="preserve"> </w:t>
            </w:r>
            <w:r w:rsidRPr="00F71694">
              <w:rPr>
                <w:rFonts w:ascii="Times New Roman" w:hAnsi="Times New Roman" w:cs="Times New Roman"/>
                <w:color w:val="1C1C1C"/>
                <w:w w:val="105"/>
                <w:sz w:val="18"/>
              </w:rPr>
              <w:t>combined</w:t>
            </w:r>
            <w:r w:rsidRPr="00F71694">
              <w:rPr>
                <w:rFonts w:ascii="Times New Roman" w:hAnsi="Times New Roman" w:cs="Times New Roman"/>
                <w:color w:val="1C1C1C"/>
                <w:spacing w:val="8"/>
                <w:w w:val="105"/>
                <w:sz w:val="18"/>
              </w:rPr>
              <w:t xml:space="preserve"> </w:t>
            </w:r>
            <w:r w:rsidRPr="00F71694">
              <w:rPr>
                <w:rFonts w:ascii="Times New Roman" w:hAnsi="Times New Roman" w:cs="Times New Roman"/>
                <w:color w:val="1C1C1C"/>
                <w:w w:val="105"/>
                <w:sz w:val="18"/>
              </w:rPr>
              <w:t>and</w:t>
            </w:r>
            <w:r w:rsidRPr="00F71694">
              <w:rPr>
                <w:rFonts w:ascii="Times New Roman" w:hAnsi="Times New Roman" w:cs="Times New Roman"/>
                <w:color w:val="1C1C1C"/>
                <w:spacing w:val="-50"/>
                <w:w w:val="105"/>
                <w:sz w:val="18"/>
              </w:rPr>
              <w:t xml:space="preserve"> </w:t>
            </w:r>
            <w:r w:rsidRPr="00F71694">
              <w:rPr>
                <w:rFonts w:ascii="Times New Roman" w:hAnsi="Times New Roman" w:cs="Times New Roman"/>
                <w:color w:val="1C1C1C"/>
                <w:w w:val="105"/>
                <w:sz w:val="18"/>
              </w:rPr>
              <w:t>held</w:t>
            </w:r>
            <w:r w:rsidRPr="00F71694">
              <w:rPr>
                <w:rFonts w:ascii="Times New Roman" w:hAnsi="Times New Roman" w:cs="Times New Roman"/>
                <w:color w:val="1C1C1C"/>
                <w:spacing w:val="-7"/>
                <w:w w:val="105"/>
                <w:sz w:val="18"/>
              </w:rPr>
              <w:t xml:space="preserve"> </w:t>
            </w:r>
            <w:r w:rsidRPr="00F71694">
              <w:rPr>
                <w:rFonts w:ascii="Times New Roman" w:hAnsi="Times New Roman" w:cs="Times New Roman"/>
                <w:color w:val="1C1C1C"/>
                <w:w w:val="105"/>
                <w:sz w:val="18"/>
              </w:rPr>
              <w:t>In</w:t>
            </w:r>
            <w:r w:rsidRPr="00F71694">
              <w:rPr>
                <w:rFonts w:ascii="Times New Roman" w:hAnsi="Times New Roman" w:cs="Times New Roman"/>
                <w:color w:val="1C1C1C"/>
                <w:spacing w:val="7"/>
                <w:w w:val="105"/>
                <w:sz w:val="18"/>
              </w:rPr>
              <w:t xml:space="preserve"> </w:t>
            </w:r>
            <w:r w:rsidRPr="00F71694">
              <w:rPr>
                <w:rFonts w:ascii="Times New Roman" w:hAnsi="Times New Roman" w:cs="Times New Roman"/>
                <w:color w:val="1C1C1C"/>
                <w:w w:val="105"/>
                <w:sz w:val="18"/>
              </w:rPr>
              <w:t>December.</w:t>
            </w:r>
          </w:p>
          <w:p w14:paraId="43E1DA09" w14:textId="77777777" w:rsidR="00F9159F" w:rsidRPr="00F71694" w:rsidRDefault="009D2FB6">
            <w:pPr>
              <w:pStyle w:val="TableParagraph"/>
              <w:spacing w:before="0" w:line="161" w:lineRule="exact"/>
              <w:ind w:left="198" w:right="154"/>
              <w:rPr>
                <w:rFonts w:ascii="Times New Roman" w:hAnsi="Times New Roman" w:cs="Times New Roman"/>
                <w:sz w:val="18"/>
              </w:rPr>
            </w:pPr>
            <w:r w:rsidRPr="00F71694">
              <w:rPr>
                <w:rFonts w:ascii="Times New Roman" w:hAnsi="Times New Roman" w:cs="Times New Roman"/>
                <w:color w:val="1C1C1C"/>
                <w:spacing w:val="-1"/>
                <w:w w:val="105"/>
                <w:sz w:val="18"/>
              </w:rPr>
              <w:t>Date</w:t>
            </w:r>
            <w:r w:rsidRPr="00F71694">
              <w:rPr>
                <w:rFonts w:ascii="Times New Roman" w:hAnsi="Times New Roman" w:cs="Times New Roman"/>
                <w:color w:val="1C1C1C"/>
                <w:spacing w:val="-12"/>
                <w:w w:val="105"/>
                <w:sz w:val="18"/>
              </w:rPr>
              <w:t xml:space="preserve"> </w:t>
            </w:r>
            <w:r w:rsidRPr="00F71694">
              <w:rPr>
                <w:rFonts w:ascii="Times New Roman" w:hAnsi="Times New Roman" w:cs="Times New Roman"/>
                <w:color w:val="1C1C1C"/>
                <w:spacing w:val="-1"/>
                <w:w w:val="105"/>
                <w:sz w:val="18"/>
              </w:rPr>
              <w:t>TBD</w:t>
            </w:r>
          </w:p>
        </w:tc>
      </w:tr>
      <w:tr w:rsidR="00F9159F" w:rsidRPr="00F71694" w14:paraId="51400B6A" w14:textId="77777777">
        <w:trPr>
          <w:trHeight w:val="618"/>
        </w:trPr>
        <w:tc>
          <w:tcPr>
            <w:tcW w:w="2135" w:type="dxa"/>
          </w:tcPr>
          <w:p w14:paraId="3A87BB0D" w14:textId="77777777" w:rsidR="00F9159F" w:rsidRPr="00F71694" w:rsidRDefault="009D2FB6">
            <w:pPr>
              <w:pStyle w:val="TableParagraph"/>
              <w:ind w:right="519"/>
              <w:rPr>
                <w:rFonts w:ascii="Times New Roman" w:hAnsi="Times New Roman" w:cs="Times New Roman"/>
                <w:sz w:val="26"/>
              </w:rPr>
            </w:pPr>
            <w:r w:rsidRPr="00F71694">
              <w:rPr>
                <w:rFonts w:ascii="Times New Roman" w:hAnsi="Times New Roman" w:cs="Times New Roman"/>
                <w:color w:val="1C1C1C"/>
                <w:sz w:val="26"/>
              </w:rPr>
              <w:t>DEC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14:paraId="041FC11C" w14:textId="77777777" w:rsidR="00F9159F" w:rsidRPr="00F71694" w:rsidRDefault="00F9159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2102BCD9" w14:textId="77777777" w:rsidR="009D2FB6" w:rsidRPr="00F71694" w:rsidRDefault="009D2FB6">
      <w:pPr>
        <w:rPr>
          <w:rFonts w:ascii="Times New Roman" w:hAnsi="Times New Roman" w:cs="Times New Roman"/>
        </w:rPr>
      </w:pPr>
    </w:p>
    <w:sectPr w:rsidR="009D2FB6" w:rsidRPr="00F71694">
      <w:type w:val="continuous"/>
      <w:pgSz w:w="12240" w:h="15840"/>
      <w:pgMar w:top="10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9F"/>
    <w:rsid w:val="003A7876"/>
    <w:rsid w:val="00450CA9"/>
    <w:rsid w:val="0089308C"/>
    <w:rsid w:val="009D2FB6"/>
    <w:rsid w:val="00F71694"/>
    <w:rsid w:val="00F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B064"/>
  <w15:docId w15:val="{CF3C679A-77BD-45E7-B434-15C0AF8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821" w:right="807"/>
      <w:jc w:val="center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5"/>
      <w:ind w:left="580" w:right="1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140_11_-_KEDFA_Board_Book_P__-_December_9,_2021.pdf</vt:lpstr>
    </vt:vector>
  </TitlesOfParts>
  <Company>Commonwealth Of Kentucky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140_11_-_KEDFA_Board_Book_P__-_December_9,_2021.pdf</dc:title>
  <dc:creator>matthew.wingate</dc:creator>
  <cp:lastModifiedBy>Wingate, Matthew D (CED)</cp:lastModifiedBy>
  <cp:revision>3</cp:revision>
  <dcterms:created xsi:type="dcterms:W3CDTF">2022-01-19T16:58:00Z</dcterms:created>
  <dcterms:modified xsi:type="dcterms:W3CDTF">2022-01-19T16:59:00Z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LastSaved">
    <vt:filetime>2022-01-19T00:00:00Z</vt:filetime>
  </property>
</Properties>
</file>