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3DDD" w14:textId="77777777" w:rsidR="00446B30" w:rsidRDefault="00446B30" w:rsidP="00446B30">
      <w:pPr>
        <w:pStyle w:val="IntenseQuote"/>
        <w:spacing w:before="0" w:after="0"/>
      </w:pPr>
      <w:r w:rsidRPr="00441A0A">
        <w:t xml:space="preserve">Cabinet for Economic Development </w:t>
      </w:r>
      <w:r>
        <w:t>–</w:t>
      </w:r>
      <w:r w:rsidRPr="00441A0A">
        <w:t xml:space="preserve"> </w:t>
      </w:r>
      <w:r>
        <w:t xml:space="preserve">Commissioner, </w:t>
      </w:r>
    </w:p>
    <w:p w14:paraId="6DA937C0" w14:textId="77777777" w:rsidR="00446B30" w:rsidRDefault="00446B30" w:rsidP="00446B30">
      <w:pPr>
        <w:pStyle w:val="IntenseQuote"/>
        <w:spacing w:before="0" w:after="0"/>
      </w:pPr>
      <w:r>
        <w:t xml:space="preserve">Department for Financial Services </w:t>
      </w:r>
    </w:p>
    <w:p w14:paraId="0FCCB33E" w14:textId="77777777" w:rsidR="00446B30" w:rsidRDefault="00446B30" w:rsidP="00446B30">
      <w:pPr>
        <w:pStyle w:val="Heading1"/>
        <w:spacing w:before="41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EXECUTIVE BRANCH | FULL TIME | ELIGIBLE FOR COMPENSATORY PAY | NON-MERIT | 37.5 HR/WK</w:t>
      </w:r>
    </w:p>
    <w:p w14:paraId="3B0519FB" w14:textId="77777777" w:rsidR="00446B30" w:rsidRDefault="00446B30" w:rsidP="00446B30">
      <w:pPr>
        <w:pStyle w:val="Heading1"/>
        <w:spacing w:before="41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</w:p>
    <w:p w14:paraId="4DC27E76" w14:textId="77777777" w:rsidR="00446B30" w:rsidRDefault="00446B30" w:rsidP="00446B30">
      <w:pPr>
        <w:pStyle w:val="ListParagraph"/>
        <w:numPr>
          <w:ilvl w:val="0"/>
          <w:numId w:val="2"/>
        </w:numPr>
        <w:contextualSpacing w:val="0"/>
      </w:pPr>
      <w:r>
        <w:t>Annual Salary $138,320</w:t>
      </w:r>
    </w:p>
    <w:p w14:paraId="397A4B43" w14:textId="77777777" w:rsidR="00446B30" w:rsidRDefault="00446B30" w:rsidP="00446B30">
      <w:pPr>
        <w:pStyle w:val="ListParagraph"/>
        <w:numPr>
          <w:ilvl w:val="0"/>
          <w:numId w:val="2"/>
        </w:numPr>
        <w:contextualSpacing w:val="0"/>
      </w:pPr>
      <w:r>
        <w:t xml:space="preserve">5% salary increase after initial 6-month probation period </w:t>
      </w:r>
    </w:p>
    <w:p w14:paraId="23A60D60" w14:textId="77777777" w:rsidR="00446B30" w:rsidRDefault="00446B30" w:rsidP="00446B30">
      <w:pPr>
        <w:pStyle w:val="ListParagraph"/>
        <w:numPr>
          <w:ilvl w:val="0"/>
          <w:numId w:val="2"/>
        </w:numPr>
        <w:contextualSpacing w:val="0"/>
      </w:pPr>
      <w:r>
        <w:t>Frankfort office location</w:t>
      </w:r>
    </w:p>
    <w:p w14:paraId="345BF305" w14:textId="77777777" w:rsidR="00446B30" w:rsidRDefault="00446B30" w:rsidP="00446B30">
      <w:pPr>
        <w:pStyle w:val="ListParagraph"/>
        <w:numPr>
          <w:ilvl w:val="0"/>
          <w:numId w:val="2"/>
        </w:numPr>
        <w:contextualSpacing w:val="0"/>
      </w:pPr>
      <w:r>
        <w:t>Competitive Benefits</w:t>
      </w:r>
    </w:p>
    <w:p w14:paraId="4686C3CF" w14:textId="18F20F44" w:rsidR="00446B30" w:rsidRDefault="00446B30" w:rsidP="00446B30">
      <w:pPr>
        <w:pStyle w:val="ListParagraph"/>
        <w:numPr>
          <w:ilvl w:val="0"/>
          <w:numId w:val="3"/>
        </w:numPr>
        <w:contextualSpacing w:val="0"/>
      </w:pPr>
      <w:r>
        <w:t xml:space="preserve">Annual and Sick </w:t>
      </w:r>
      <w:r w:rsidR="005704EE">
        <w:t>Leave,</w:t>
      </w:r>
      <w:r>
        <w:t xml:space="preserve"> Compensatory Leave </w:t>
      </w:r>
    </w:p>
    <w:p w14:paraId="3B12B07F" w14:textId="77777777" w:rsidR="00446B30" w:rsidRDefault="00446B30" w:rsidP="00446B30">
      <w:pPr>
        <w:pStyle w:val="ListParagraph"/>
        <w:numPr>
          <w:ilvl w:val="0"/>
          <w:numId w:val="3"/>
        </w:numPr>
        <w:contextualSpacing w:val="0"/>
      </w:pPr>
      <w:r>
        <w:t>Holidays</w:t>
      </w:r>
    </w:p>
    <w:p w14:paraId="5709B8E0" w14:textId="77777777" w:rsidR="00446B30" w:rsidRDefault="00446B30" w:rsidP="00446B30">
      <w:pPr>
        <w:pStyle w:val="ListParagraph"/>
        <w:numPr>
          <w:ilvl w:val="0"/>
          <w:numId w:val="3"/>
        </w:numPr>
        <w:contextualSpacing w:val="0"/>
      </w:pPr>
      <w:r>
        <w:t xml:space="preserve">Retirement </w:t>
      </w:r>
    </w:p>
    <w:p w14:paraId="2B0640D1" w14:textId="77777777" w:rsidR="00446B30" w:rsidRDefault="00446B30" w:rsidP="00446B30">
      <w:pPr>
        <w:pStyle w:val="ListParagraph"/>
        <w:numPr>
          <w:ilvl w:val="0"/>
          <w:numId w:val="3"/>
        </w:numPr>
        <w:contextualSpacing w:val="0"/>
      </w:pPr>
      <w:r>
        <w:t>Health and Life Insurance</w:t>
      </w:r>
    </w:p>
    <w:p w14:paraId="29F16ACB" w14:textId="77777777" w:rsidR="00446B30" w:rsidRDefault="00446B30" w:rsidP="00446B30">
      <w:pPr>
        <w:pStyle w:val="ListParagraph"/>
        <w:numPr>
          <w:ilvl w:val="0"/>
          <w:numId w:val="3"/>
        </w:numPr>
        <w:contextualSpacing w:val="0"/>
      </w:pPr>
      <w:r>
        <w:t>Optional Dental/Vision Insurance</w:t>
      </w:r>
    </w:p>
    <w:p w14:paraId="2D9AB18F" w14:textId="77777777" w:rsidR="00446B30" w:rsidRDefault="00446B30" w:rsidP="00446B30">
      <w:pPr>
        <w:pStyle w:val="ListParagraph"/>
        <w:numPr>
          <w:ilvl w:val="0"/>
          <w:numId w:val="3"/>
        </w:numPr>
        <w:contextualSpacing w:val="0"/>
      </w:pPr>
      <w:r>
        <w:t>Optional participation in KY Deferred Compensation (401K, 457, IRAs, Roth available)</w:t>
      </w:r>
    </w:p>
    <w:p w14:paraId="229A7D30" w14:textId="77777777" w:rsidR="00446B30" w:rsidRDefault="00446B30" w:rsidP="00446B30">
      <w:pPr>
        <w:pStyle w:val="Heading1"/>
      </w:pPr>
      <w:r>
        <w:rPr>
          <w:shd w:val="clear" w:color="auto" w:fill="FFFFFF"/>
        </w:rPr>
        <w:t>Description:</w:t>
      </w:r>
    </w:p>
    <w:p w14:paraId="1BC163CB" w14:textId="36E20A0C" w:rsidR="00446B30" w:rsidRDefault="003F68E2" w:rsidP="00446B30">
      <w:pPr>
        <w:pStyle w:val="BodyText"/>
        <w:spacing w:before="182" w:line="259" w:lineRule="auto"/>
        <w:ind w:left="100" w:right="264" w:firstLine="0"/>
      </w:pPr>
      <w:bookmarkStart w:id="0" w:name="_Hlk159236594"/>
      <w:r>
        <w:t xml:space="preserve">Do you want to play a leadership role in supporting business growth across the commonwealth? Are </w:t>
      </w:r>
      <w:r w:rsidR="00F80278">
        <w:t xml:space="preserve">you </w:t>
      </w:r>
      <w:r>
        <w:t>a</w:t>
      </w:r>
      <w:r w:rsidR="005704EE">
        <w:t xml:space="preserve"> </w:t>
      </w:r>
      <w:r>
        <w:t xml:space="preserve">success driven, problem solving </w:t>
      </w:r>
      <w:r w:rsidR="00F80278">
        <w:t xml:space="preserve">leader that aspires to do great things?  </w:t>
      </w:r>
      <w:r>
        <w:t xml:space="preserve"> </w:t>
      </w:r>
      <w:r w:rsidR="00F80278">
        <w:t>If you are then</w:t>
      </w:r>
      <w:r>
        <w:t xml:space="preserve"> </w:t>
      </w:r>
      <w:r w:rsidR="00F80278">
        <w:t xml:space="preserve">consider applying </w:t>
      </w:r>
      <w:r>
        <w:t>for Commissioner of the Department of Financial Services</w:t>
      </w:r>
      <w:r w:rsidR="00F80278">
        <w:t xml:space="preserve"> within the Kentucky Cabinet for Economic Development. </w:t>
      </w:r>
      <w:r>
        <w:t xml:space="preserve"> </w:t>
      </w:r>
    </w:p>
    <w:bookmarkEnd w:id="0"/>
    <w:p w14:paraId="21BDA711" w14:textId="77777777" w:rsidR="00F80278" w:rsidRDefault="00F80278" w:rsidP="00F80278">
      <w:pPr>
        <w:pStyle w:val="BodyText"/>
        <w:spacing w:before="182" w:line="259" w:lineRule="auto"/>
        <w:ind w:left="100" w:right="264" w:firstLine="0"/>
      </w:pPr>
      <w:r>
        <w:t xml:space="preserve">Join a highly engaged and impactful team making life better for all Kentuckians. The Kentucky Cabinet for Economic Development has announced over 65,000 new jobs representing over $50 billion in new investment in the state over the past 6 years and has been recognized as one of the most productive economic development organizations nationally.  The organization provides tax credits for new and start-up businesses, support for high growth companies, funding for industrial park development and match funding leveraging over $750,000,000 of federal grant funds in the past 4 years. </w:t>
      </w:r>
    </w:p>
    <w:p w14:paraId="49E98F33" w14:textId="6892608B" w:rsidR="00F80278" w:rsidRDefault="00F80278" w:rsidP="00446B30">
      <w:pPr>
        <w:pStyle w:val="BodyText"/>
        <w:spacing w:before="182" w:line="259" w:lineRule="auto"/>
        <w:ind w:left="100" w:right="264" w:firstLine="0"/>
      </w:pPr>
      <w:r>
        <w:t xml:space="preserve">You will work directly for the Cabinet Secretary in a fast-paced environment where </w:t>
      </w:r>
      <w:r w:rsidR="00446B30">
        <w:t xml:space="preserve">you will be responsible for </w:t>
      </w:r>
      <w:r>
        <w:t xml:space="preserve">leading </w:t>
      </w:r>
      <w:r w:rsidR="00446B30">
        <w:t>the Department for Financial Services</w:t>
      </w:r>
      <w:r>
        <w:t xml:space="preserve"> in managing programs, establishing policies and assuring compliance for all the grant, incentive and funding programs of the organization</w:t>
      </w:r>
      <w:r w:rsidR="00446B30">
        <w:t>.  This position will be</w:t>
      </w:r>
      <w:r>
        <w:t xml:space="preserve"> interacting with outside board members as part of the monthly oversight process, while leading a multi-disciplinary team. </w:t>
      </w:r>
      <w:r w:rsidR="00446B30">
        <w:t xml:space="preserve">This position will heavily assist Cabinet accounting, budget, personnel, IT and resource management functions.  </w:t>
      </w:r>
    </w:p>
    <w:p w14:paraId="651E35EA" w14:textId="528E9A8C" w:rsidR="00446B30" w:rsidRDefault="00446B30" w:rsidP="00446B30">
      <w:pPr>
        <w:pStyle w:val="BodyText"/>
        <w:spacing w:before="182" w:line="259" w:lineRule="auto"/>
        <w:ind w:left="100" w:right="264" w:firstLine="0"/>
      </w:pPr>
      <w:r>
        <w:t xml:space="preserve">The Commissioner will be a member of the Cabinet’s Executive Leadership Team and will be responsible for strategic planning, organizing and directing all aspects of the Department.  </w:t>
      </w:r>
    </w:p>
    <w:p w14:paraId="530743AC" w14:textId="77777777" w:rsidR="00446B30" w:rsidRDefault="00446B30" w:rsidP="00446B30">
      <w:pPr>
        <w:pStyle w:val="Heading1"/>
        <w:spacing w:before="41"/>
        <w:rPr>
          <w:shd w:val="clear" w:color="auto" w:fill="FFFFFF"/>
        </w:rPr>
      </w:pPr>
    </w:p>
    <w:p w14:paraId="58BC0C61" w14:textId="77777777" w:rsidR="00446B30" w:rsidRDefault="00446B30" w:rsidP="00446B30">
      <w:pPr>
        <w:pStyle w:val="Heading1"/>
        <w:spacing w:before="41"/>
        <w:rPr>
          <w:shd w:val="clear" w:color="auto" w:fill="FFFFFF"/>
        </w:rPr>
      </w:pPr>
      <w:r>
        <w:rPr>
          <w:shd w:val="clear" w:color="auto" w:fill="FFFFFF"/>
        </w:rPr>
        <w:t xml:space="preserve">Key Responsibilities: </w:t>
      </w:r>
    </w:p>
    <w:p w14:paraId="4133B87C" w14:textId="77777777" w:rsidR="00446B30" w:rsidRDefault="00446B30" w:rsidP="00446B30">
      <w:pPr>
        <w:pStyle w:val="Heading1"/>
        <w:spacing w:before="41"/>
        <w:rPr>
          <w:shd w:val="clear" w:color="auto" w:fill="FFFFFF"/>
        </w:rPr>
      </w:pPr>
    </w:p>
    <w:p w14:paraId="35D25371" w14:textId="77777777" w:rsidR="005704EE" w:rsidRDefault="005704EE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>
        <w:t xml:space="preserve">Be an innovative leader that relishes a challenge to do things the right way for the right reasons. </w:t>
      </w:r>
    </w:p>
    <w:p w14:paraId="78393F51" w14:textId="49D97109" w:rsidR="00446B30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>
        <w:t xml:space="preserve">Manage a team of </w:t>
      </w:r>
      <w:r w:rsidRPr="009A6739">
        <w:t>skille</w:t>
      </w:r>
      <w:r>
        <w:t>d professionals who oversee</w:t>
      </w:r>
      <w:r w:rsidRPr="009A6739">
        <w:t xml:space="preserve"> diverse programs</w:t>
      </w:r>
      <w:r>
        <w:t>.</w:t>
      </w:r>
    </w:p>
    <w:p w14:paraId="473EF133" w14:textId="77777777" w:rsidR="00446B30" w:rsidRPr="00A36E73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>
        <w:lastRenderedPageBreak/>
        <w:t>Provide oversight and guidance to partners, contractors and vendors operating and executing program initiatives.</w:t>
      </w:r>
    </w:p>
    <w:p w14:paraId="54B80539" w14:textId="77777777" w:rsidR="00446B30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>
        <w:t xml:space="preserve">Develop and implement financial strategies, plans and budget to achieve the Cabinet’s financial goals. </w:t>
      </w:r>
    </w:p>
    <w:p w14:paraId="32AD316D" w14:textId="77777777" w:rsidR="00446B30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>
        <w:t xml:space="preserve">Serve as a member of the Executive Management Team, advisor and Proxy for the Cabinet Secretary </w:t>
      </w:r>
    </w:p>
    <w:p w14:paraId="394DF4A5" w14:textId="68F88F0D" w:rsidR="00446B30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>
        <w:t>Maintain effective communication with Cabinet s</w:t>
      </w:r>
      <w:r w:rsidRPr="00714CEF">
        <w:t xml:space="preserve">taff, state and local </w:t>
      </w:r>
      <w:r w:rsidR="005704EE">
        <w:t>leaders and elected officials</w:t>
      </w:r>
    </w:p>
    <w:p w14:paraId="7EAF33CE" w14:textId="77777777" w:rsidR="00446B30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>
        <w:t xml:space="preserve">Manage day-to-day operations of all finance-related matters, including accounting, finance, purchasing, and human resources. </w:t>
      </w:r>
    </w:p>
    <w:p w14:paraId="22636C2F" w14:textId="77777777" w:rsidR="00446B30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 w:rsidRPr="002424FA">
        <w:t xml:space="preserve">Establish and implement short- and long-range goals, objectives, policies and operating procedures which are in line with the needs and mission of the </w:t>
      </w:r>
      <w:r>
        <w:t>Cabinet</w:t>
      </w:r>
      <w:r w:rsidRPr="002424FA">
        <w:t xml:space="preserve"> and as required by law. </w:t>
      </w:r>
    </w:p>
    <w:p w14:paraId="5B3A14C6" w14:textId="77777777" w:rsidR="00446B30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 w:rsidRPr="002424FA">
        <w:t xml:space="preserve">Actively coach and guide </w:t>
      </w:r>
      <w:r>
        <w:t>Cabinet staff and team</w:t>
      </w:r>
      <w:r w:rsidRPr="002424FA">
        <w:t xml:space="preserve">. </w:t>
      </w:r>
    </w:p>
    <w:p w14:paraId="5E3BD7A1" w14:textId="77777777" w:rsidR="00446B30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 w:rsidRPr="002424FA">
        <w:t xml:space="preserve">Oversee financial planning, analysis, and reporting, ensuring accuracy and compliance with regulatory requirements. </w:t>
      </w:r>
    </w:p>
    <w:p w14:paraId="38CC2450" w14:textId="77777777" w:rsidR="00446B30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 w:rsidRPr="002424FA">
        <w:t xml:space="preserve">Prepare, present and monitor operating and capital budgets.  </w:t>
      </w:r>
    </w:p>
    <w:p w14:paraId="0A99EF53" w14:textId="77777777" w:rsidR="00446B30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 w:rsidRPr="002424FA">
        <w:t xml:space="preserve">Serve as a liaison with applicable state agencies, including the </w:t>
      </w:r>
      <w:r>
        <w:t xml:space="preserve">Governor’s Office, </w:t>
      </w:r>
      <w:r w:rsidRPr="002424FA">
        <w:t xml:space="preserve">Auditor of Public Accounts, the Controller, the State Budget Office, </w:t>
      </w:r>
      <w:r>
        <w:t xml:space="preserve">Personnel Cabinet, Legislative Research Commission </w:t>
      </w:r>
      <w:r w:rsidRPr="002424FA">
        <w:t xml:space="preserve">and the Finance and Administration Cabinet.  </w:t>
      </w:r>
    </w:p>
    <w:p w14:paraId="4E7F09F6" w14:textId="77777777" w:rsidR="00446B30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 w:rsidRPr="002424FA">
        <w:t xml:space="preserve">Develop and maintain an effective relationship with policy makers and related staff. </w:t>
      </w:r>
    </w:p>
    <w:p w14:paraId="7AADEECA" w14:textId="77777777" w:rsidR="00446B30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 w:rsidRPr="002424FA">
        <w:t xml:space="preserve">Monitor legislative activities.  </w:t>
      </w:r>
    </w:p>
    <w:p w14:paraId="7DAEC612" w14:textId="77777777" w:rsidR="00446B30" w:rsidRDefault="00446B30" w:rsidP="00446B30">
      <w:pPr>
        <w:pStyle w:val="ListParagraph"/>
        <w:widowControl/>
        <w:autoSpaceDE/>
        <w:autoSpaceDN/>
        <w:spacing w:after="160" w:line="259" w:lineRule="auto"/>
      </w:pPr>
    </w:p>
    <w:p w14:paraId="34F1A922" w14:textId="77777777" w:rsidR="00446B30" w:rsidRDefault="00446B30" w:rsidP="00446B30">
      <w:pPr>
        <w:pStyle w:val="Heading1"/>
        <w:spacing w:before="41"/>
        <w:rPr>
          <w:shd w:val="clear" w:color="auto" w:fill="FFFFFF"/>
        </w:rPr>
      </w:pPr>
      <w:r w:rsidRPr="00CD4DAD">
        <w:rPr>
          <w:shd w:val="clear" w:color="auto" w:fill="FFFFFF"/>
        </w:rPr>
        <w:t>The successful candidate should be able to demonstrate the following:</w:t>
      </w:r>
    </w:p>
    <w:p w14:paraId="35F25C49" w14:textId="77777777" w:rsidR="00446B30" w:rsidRPr="00CD4DAD" w:rsidRDefault="00446B30" w:rsidP="00446B30">
      <w:pPr>
        <w:pStyle w:val="Heading1"/>
        <w:spacing w:before="41"/>
        <w:rPr>
          <w:shd w:val="clear" w:color="auto" w:fill="FFFFFF"/>
        </w:rPr>
      </w:pPr>
    </w:p>
    <w:p w14:paraId="2DCB3BAE" w14:textId="77777777" w:rsidR="00446B30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 w:rsidRPr="00EA6721">
        <w:t>Excellent leadership, interpersonal and teambuilding skills.</w:t>
      </w:r>
    </w:p>
    <w:p w14:paraId="68BD4FE9" w14:textId="77777777" w:rsidR="00446B30" w:rsidRDefault="00446B30" w:rsidP="00446B30">
      <w:pPr>
        <w:pStyle w:val="ListParagraph"/>
        <w:numPr>
          <w:ilvl w:val="0"/>
          <w:numId w:val="1"/>
        </w:numPr>
        <w:tabs>
          <w:tab w:val="left" w:pos="820"/>
        </w:tabs>
        <w:spacing w:before="180"/>
        <w:ind w:left="820"/>
        <w:contextualSpacing w:val="0"/>
      </w:pPr>
      <w:r>
        <w:t>Proactive,</w:t>
      </w:r>
      <w:r>
        <w:rPr>
          <w:spacing w:val="-5"/>
        </w:rPr>
        <w:t xml:space="preserve"> </w:t>
      </w:r>
      <w:r>
        <w:t>highly</w:t>
      </w:r>
      <w:r>
        <w:rPr>
          <w:spacing w:val="-2"/>
        </w:rPr>
        <w:t xml:space="preserve"> </w:t>
      </w:r>
      <w:r>
        <w:t>responsive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2"/>
        </w:rPr>
        <w:t>opportunities.</w:t>
      </w:r>
    </w:p>
    <w:p w14:paraId="41AF8558" w14:textId="77777777" w:rsidR="00446B30" w:rsidRDefault="00446B30" w:rsidP="00446B30">
      <w:pPr>
        <w:pStyle w:val="ListParagraph"/>
        <w:numPr>
          <w:ilvl w:val="0"/>
          <w:numId w:val="1"/>
        </w:numPr>
        <w:tabs>
          <w:tab w:val="left" w:pos="821"/>
        </w:tabs>
        <w:spacing w:before="79" w:line="259" w:lineRule="auto"/>
        <w:ind w:right="894"/>
        <w:contextualSpacing w:val="0"/>
      </w:pP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independently,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collaborate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Cabinet</w:t>
      </w:r>
      <w:r>
        <w:rPr>
          <w:spacing w:val="-4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management,</w:t>
      </w:r>
      <w:r>
        <w:rPr>
          <w:spacing w:val="-5"/>
        </w:rPr>
        <w:t xml:space="preserve"> </w:t>
      </w:r>
      <w:r>
        <w:t>and economic development partners.</w:t>
      </w:r>
    </w:p>
    <w:p w14:paraId="059B69CC" w14:textId="77777777" w:rsidR="00446B30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 w:rsidRPr="00943A96">
        <w:t>Excellent time management, organizational, verbal</w:t>
      </w:r>
      <w:r>
        <w:t>,</w:t>
      </w:r>
      <w:r w:rsidRPr="00943A96">
        <w:t xml:space="preserve"> and written communication skills,</w:t>
      </w:r>
      <w:r>
        <w:t xml:space="preserve"> </w:t>
      </w:r>
      <w:r w:rsidRPr="00943A96">
        <w:t>a keen attention to detail</w:t>
      </w:r>
      <w:r>
        <w:t>, and an ability to solve problems that may arise.</w:t>
      </w:r>
    </w:p>
    <w:p w14:paraId="36366F02" w14:textId="77777777" w:rsidR="00446B30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>
        <w:t xml:space="preserve">Able to re-prioritize tasks and support teams based on frequently changing needs and the ability to work well even when faced with ambiguity. </w:t>
      </w:r>
    </w:p>
    <w:p w14:paraId="614D6688" w14:textId="77777777" w:rsidR="00446B30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>
        <w:t>Ability to research issues and provide recommended solutions to issues that arise.</w:t>
      </w:r>
    </w:p>
    <w:p w14:paraId="71636232" w14:textId="77777777" w:rsidR="00446B30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>
        <w:t>Excellent judgment, professionalism and ability to represent the Department for Financial Services and the Cabinet to internal and external partners.</w:t>
      </w:r>
    </w:p>
    <w:p w14:paraId="0CBAFC7F" w14:textId="51868FD4" w:rsidR="00446B30" w:rsidRDefault="005704EE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>
        <w:t>C</w:t>
      </w:r>
      <w:r w:rsidR="00446B30">
        <w:t>omfortable</w:t>
      </w:r>
      <w:r w:rsidR="00446B30" w:rsidRPr="004B25EB">
        <w:t xml:space="preserve"> </w:t>
      </w:r>
      <w:r w:rsidR="00446B30">
        <w:t>making</w:t>
      </w:r>
      <w:r w:rsidR="00446B30" w:rsidRPr="004B25EB">
        <w:t xml:space="preserve"> </w:t>
      </w:r>
      <w:r w:rsidR="00446B30">
        <w:t>presentations</w:t>
      </w:r>
      <w:r w:rsidR="00446B30" w:rsidRPr="004B25EB">
        <w:t xml:space="preserve"> </w:t>
      </w:r>
      <w:r>
        <w:t>for</w:t>
      </w:r>
      <w:r w:rsidR="00446B30" w:rsidRPr="004B25EB">
        <w:t xml:space="preserve"> </w:t>
      </w:r>
      <w:r w:rsidR="00446B30">
        <w:t>small</w:t>
      </w:r>
      <w:r w:rsidR="00446B30" w:rsidRPr="004B25EB">
        <w:t xml:space="preserve"> </w:t>
      </w:r>
      <w:r w:rsidR="00446B30">
        <w:t>and</w:t>
      </w:r>
      <w:r w:rsidR="00446B30" w:rsidRPr="004B25EB">
        <w:t xml:space="preserve"> </w:t>
      </w:r>
      <w:r w:rsidR="00446B30">
        <w:t>large</w:t>
      </w:r>
      <w:r w:rsidR="00446B30" w:rsidRPr="004B25EB">
        <w:t xml:space="preserve"> groups.</w:t>
      </w:r>
    </w:p>
    <w:p w14:paraId="7C755000" w14:textId="46465C21" w:rsidR="00446B30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>
        <w:t xml:space="preserve">Experience </w:t>
      </w:r>
      <w:r w:rsidR="005704EE">
        <w:t xml:space="preserve">in </w:t>
      </w:r>
      <w:r>
        <w:t xml:space="preserve">accounting and auditing </w:t>
      </w:r>
      <w:r w:rsidR="005704EE">
        <w:t>policies and dealing with federal grants a plus.</w:t>
      </w:r>
    </w:p>
    <w:p w14:paraId="3B8B1539" w14:textId="71CC7D0A" w:rsidR="00446B30" w:rsidRDefault="005704EE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>
        <w:t>Underwriting experience or</w:t>
      </w:r>
      <w:r w:rsidRPr="004B25EB">
        <w:t xml:space="preserve"> knowledge</w:t>
      </w:r>
      <w:r w:rsidR="00446B30" w:rsidRPr="004B25EB">
        <w:t xml:space="preserve"> of the principles and practices of corporate finance.</w:t>
      </w:r>
    </w:p>
    <w:p w14:paraId="61BA040C" w14:textId="77777777" w:rsidR="00446B30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 w:rsidRPr="00EA6721">
        <w:t xml:space="preserve">Excellent verbal and written communication skills. </w:t>
      </w:r>
    </w:p>
    <w:p w14:paraId="383A201E" w14:textId="77777777" w:rsidR="00446B30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>
        <w:t xml:space="preserve">Knowledgeable in Generally Accepted Accounting Principles (GAAP) </w:t>
      </w:r>
    </w:p>
    <w:p w14:paraId="28EEFDFC" w14:textId="77777777" w:rsidR="00446B30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>
        <w:t xml:space="preserve">Loan Origination Experience </w:t>
      </w:r>
    </w:p>
    <w:p w14:paraId="73927347" w14:textId="77777777" w:rsidR="00446B30" w:rsidRDefault="00446B30" w:rsidP="00446B30">
      <w:pPr>
        <w:pStyle w:val="Heading1"/>
        <w:spacing w:before="181"/>
      </w:pPr>
      <w:r>
        <w:lastRenderedPageBreak/>
        <w:t>Minimum</w:t>
      </w:r>
      <w:r>
        <w:rPr>
          <w:spacing w:val="-1"/>
        </w:rPr>
        <w:t xml:space="preserve"> </w:t>
      </w:r>
      <w:r>
        <w:rPr>
          <w:spacing w:val="-2"/>
        </w:rPr>
        <w:t>Qualifications:</w:t>
      </w:r>
    </w:p>
    <w:p w14:paraId="545D569D" w14:textId="77777777" w:rsidR="00446B30" w:rsidRDefault="00446B30" w:rsidP="00446B30">
      <w:pPr>
        <w:pStyle w:val="ListParagraph"/>
        <w:tabs>
          <w:tab w:val="left" w:pos="821"/>
        </w:tabs>
        <w:spacing w:before="181" w:line="259" w:lineRule="auto"/>
        <w:ind w:right="122"/>
      </w:pPr>
    </w:p>
    <w:p w14:paraId="1BD0AD90" w14:textId="77777777" w:rsidR="00446B30" w:rsidRPr="004910D5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>
        <w:t>Certified Public Accountant (CPA) desired (</w:t>
      </w:r>
      <w:r w:rsidRPr="004910D5">
        <w:t>time and costs for continuing education and license requirements provided) </w:t>
      </w:r>
    </w:p>
    <w:p w14:paraId="67BDD0F7" w14:textId="00D4B1F2" w:rsidR="005704EE" w:rsidRDefault="00446B30" w:rsidP="00446B3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</w:pPr>
      <w:r>
        <w:t xml:space="preserve">A bachelor's degree and relevant managerial experience in </w:t>
      </w:r>
      <w:r w:rsidR="005704EE">
        <w:t xml:space="preserve">accounting, </w:t>
      </w:r>
      <w:r>
        <w:t xml:space="preserve">business management, </w:t>
      </w:r>
      <w:r w:rsidR="005704EE">
        <w:t xml:space="preserve">finance, and economic </w:t>
      </w:r>
      <w:r>
        <w:t>development,</w:t>
      </w:r>
      <w:r w:rsidRPr="00EB46B0">
        <w:t xml:space="preserve"> </w:t>
      </w:r>
      <w:r>
        <w:t xml:space="preserve">or a related field is required. </w:t>
      </w:r>
    </w:p>
    <w:p w14:paraId="2F9F2FB3" w14:textId="038BB418" w:rsidR="00446B30" w:rsidRDefault="00446B30" w:rsidP="005704EE">
      <w:pPr>
        <w:pStyle w:val="ListParagraph"/>
        <w:numPr>
          <w:ilvl w:val="0"/>
          <w:numId w:val="1"/>
        </w:numPr>
        <w:tabs>
          <w:tab w:val="left" w:pos="821"/>
        </w:tabs>
        <w:spacing w:line="261" w:lineRule="auto"/>
        <w:ind w:right="778"/>
        <w:contextualSpacing w:val="0"/>
      </w:pPr>
      <w:r>
        <w:t xml:space="preserve">Preferred: </w:t>
      </w:r>
      <w:r w:rsidR="005704EE">
        <w:t>5</w:t>
      </w:r>
      <w:r>
        <w:t>-</w:t>
      </w:r>
      <w:r w:rsidR="005704EE">
        <w:t xml:space="preserve">7 </w:t>
      </w:r>
      <w:r>
        <w:t>+ years of experience</w:t>
      </w:r>
      <w:r w:rsidR="005704EE">
        <w:t xml:space="preserve"> </w:t>
      </w:r>
      <w:r w:rsidR="005704EE" w:rsidRPr="00D816D3">
        <w:t>in a senior management level position with leadership skills.</w:t>
      </w:r>
    </w:p>
    <w:p w14:paraId="08F5BD53" w14:textId="77777777" w:rsidR="00446B30" w:rsidRDefault="00446B30" w:rsidP="00446B30">
      <w:pPr>
        <w:pStyle w:val="ListParagraph"/>
        <w:numPr>
          <w:ilvl w:val="0"/>
          <w:numId w:val="1"/>
        </w:numPr>
        <w:tabs>
          <w:tab w:val="left" w:pos="821"/>
        </w:tabs>
        <w:spacing w:line="261" w:lineRule="auto"/>
        <w:ind w:right="778"/>
        <w:contextualSpacing w:val="0"/>
      </w:pPr>
      <w:r>
        <w:t>Non-degreed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substitute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educational requirement on a year-for-year basis.</w:t>
      </w:r>
    </w:p>
    <w:p w14:paraId="1D8525AF" w14:textId="2188BA63" w:rsidR="00446B30" w:rsidRDefault="00446B30" w:rsidP="005704EE">
      <w:pPr>
        <w:pStyle w:val="ListParagraph"/>
        <w:tabs>
          <w:tab w:val="left" w:pos="821"/>
        </w:tabs>
        <w:spacing w:line="261" w:lineRule="auto"/>
        <w:ind w:left="821" w:right="778"/>
        <w:contextualSpacing w:val="0"/>
      </w:pPr>
    </w:p>
    <w:sectPr w:rsidR="00446B30" w:rsidSect="00446B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17E8" w14:textId="77777777" w:rsidR="005704EE" w:rsidRDefault="005704EE">
      <w:r>
        <w:separator/>
      </w:r>
    </w:p>
  </w:endnote>
  <w:endnote w:type="continuationSeparator" w:id="0">
    <w:p w14:paraId="50BE35AB" w14:textId="77777777" w:rsidR="005704EE" w:rsidRDefault="0057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753B" w14:textId="77777777" w:rsidR="00446B30" w:rsidRDefault="00446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6BBA" w14:textId="77777777" w:rsidR="00446B30" w:rsidRDefault="00446B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ED73" w14:textId="77777777" w:rsidR="00446B30" w:rsidRDefault="0044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A32C" w14:textId="77777777" w:rsidR="005704EE" w:rsidRDefault="005704EE">
      <w:r>
        <w:separator/>
      </w:r>
    </w:p>
  </w:footnote>
  <w:footnote w:type="continuationSeparator" w:id="0">
    <w:p w14:paraId="452D85E6" w14:textId="77777777" w:rsidR="005704EE" w:rsidRDefault="0057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07E6" w14:textId="77777777" w:rsidR="00446B30" w:rsidRDefault="00446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BAB5" w14:textId="023B0FDA" w:rsidR="00446B30" w:rsidRDefault="00446B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E5F3" w14:textId="77777777" w:rsidR="00446B30" w:rsidRDefault="0044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B92"/>
    <w:multiLevelType w:val="hybridMultilevel"/>
    <w:tmpl w:val="1D188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72217"/>
    <w:multiLevelType w:val="hybridMultilevel"/>
    <w:tmpl w:val="EF6C82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544597"/>
    <w:multiLevelType w:val="hybridMultilevel"/>
    <w:tmpl w:val="E8940704"/>
    <w:lvl w:ilvl="0" w:tplc="7D46745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E212F4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A0C084A4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FDECF13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77DA5736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3006C7F8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0A022E7A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61CE9DB4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9696A500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1466855021">
    <w:abstractNumId w:val="2"/>
  </w:num>
  <w:num w:numId="2" w16cid:durableId="1703363296">
    <w:abstractNumId w:val="0"/>
  </w:num>
  <w:num w:numId="3" w16cid:durableId="717825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30"/>
    <w:rsid w:val="003F68E2"/>
    <w:rsid w:val="00446B30"/>
    <w:rsid w:val="00455546"/>
    <w:rsid w:val="005704EE"/>
    <w:rsid w:val="00916693"/>
    <w:rsid w:val="00C708FA"/>
    <w:rsid w:val="00F8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C7841"/>
  <w15:chartTrackingRefBased/>
  <w15:docId w15:val="{84C61471-177B-428D-9A2E-FE1707C2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B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B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B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B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B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B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B3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46B30"/>
    <w:pPr>
      <w:ind w:left="821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446B3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6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B3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6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B30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819</Words>
  <Characters>4674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Darby, Jeanne E (CED)</dc:creator>
  <cp:keywords/>
  <dc:description/>
  <cp:lastModifiedBy>Noel, Jeff J (CED)</cp:lastModifiedBy>
  <cp:revision>2</cp:revision>
  <dcterms:created xsi:type="dcterms:W3CDTF">2026-05-05T19:36:00Z</dcterms:created>
  <dcterms:modified xsi:type="dcterms:W3CDTF">2026-05-05T19:36:00Z</dcterms:modified>
</cp:coreProperties>
</file>